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B74" w:rsidRDefault="00297B74"/>
    <w:p w:rsidR="003A1A7A" w:rsidRDefault="00FB2251">
      <w:r>
        <w:rPr>
          <w:noProof/>
          <w:lang w:eastAsia="ru-RU"/>
        </w:rPr>
        <w:drawing>
          <wp:inline distT="0" distB="0" distL="0" distR="0">
            <wp:extent cx="6024880" cy="8539200"/>
            <wp:effectExtent l="0" t="0" r="0" b="0"/>
            <wp:docPr id="1" name="Рисунок 1" descr="C:\Users\admin\Pictures\MP Navigator EX\2020_02_29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MP Navigator EX\2020_02_29\IM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880" cy="853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6F0" w:rsidRDefault="006016F0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bookmarkStart w:id="0" w:name="_GoBack"/>
      <w:bookmarkEnd w:id="0"/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2.5. При составлении примерного меню и расчете калорийности учтено рекомендуемое оптимальное соотношение пищевых веществ: белков 12-15% от калорийности рациона, жиров 30-32%, углево</w:t>
      </w:r>
      <w:r w:rsidRPr="00E2144B">
        <w:rPr>
          <w:color w:val="333333"/>
        </w:rPr>
        <w:softHyphen/>
        <w:t>дов 55-58%.</w:t>
      </w:r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2.6. Примерное меню содержит информацию о количественном со</w:t>
      </w:r>
      <w:r w:rsidRPr="00E2144B">
        <w:rPr>
          <w:color w:val="333333"/>
        </w:rPr>
        <w:softHyphen/>
        <w:t>ставе основных пищевых веществ и энергии по каждому блюду, приему пищи, за каждый день и в целом за период его реализации, ссылку на рецептуру использу</w:t>
      </w:r>
      <w:r w:rsidRPr="00E2144B">
        <w:rPr>
          <w:color w:val="333333"/>
        </w:rPr>
        <w:softHyphen/>
        <w:t>емых блюд и кулинарных изделий в соответствии со сборниками рецептур для детского питания.</w:t>
      </w:r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2.7. В меню не повторяются одни и те же блюда или кулинарные изделия в один и тот же день или в смежные дни.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2.8. Ежедневно в меню включены: молоко, кисломолочные напитки, мясо, картофель, овощи, фрукты, соки, хлеб, крупы, сливочное и рас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тительное масло, сахар, соль. Остальные продукты (творог, рыба, сыр, яйцо и другие) входят в меню 2-3 раза в неделю.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2.10. Повс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едневный рацион питания детей 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формируется с учетом фактического наличия пищевых продуктов, учета заказа продуктов и приведенных выше положений, еженедельно. Для обеспечения преемственности питания в группе меню вывешивается на видном месте, таким образом, чтобы с ним могли ознакомиться родители воспитанников  </w:t>
      </w:r>
      <w:r>
        <w:rPr>
          <w:rFonts w:ascii="Times New Roman" w:hAnsi="Times New Roman" w:cs="Times New Roman"/>
          <w:sz w:val="24"/>
          <w:szCs w:val="24"/>
          <w:lang w:val="tt-RU"/>
        </w:rPr>
        <w:t>ДОУ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2.11. Составленный повседневный рацион питания фиксируется на специальном бланке меню – раскладки по утвержденной форме, который используется для целей бюджетного учета потребности в продуктах на каждый день, на выдачу продуктов питания, где приводится: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· количество питающихся каждой возрастной группы;</w:t>
      </w:r>
    </w:p>
    <w:p w:rsidR="003A1A7A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· блюда и кулинарные изделия, приходящиеся на каждый прием пищи и входящие в состав рациона питания, их выход (масса порции) для каждой возрастной группы;</w:t>
      </w:r>
    </w:p>
    <w:p w:rsidR="003A1A7A" w:rsidRPr="00E2144B" w:rsidRDefault="003A1A7A" w:rsidP="003A1A7A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· требуемое (общее, необходимое для приготовления блюд и кулинарных изделий для всех возрастных групп детей) количество всех пищевых ингредиентов (пищевых продуктов или видов продовольственного сырья), входящих в рацион питания непосредственно или в составе блюд и кулинарных изделий, определяемое в соответствии с технологическими картами.</w:t>
      </w:r>
    </w:p>
    <w:p w:rsidR="003A1A7A" w:rsidRPr="00E2144B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2144B">
        <w:rPr>
          <w:color w:val="333333"/>
        </w:rPr>
        <w:t>2.12. Внесение изменений в меню оформляется документально. Внесенные в меню-раскладку изменения заверя</w:t>
      </w:r>
      <w:r w:rsidRPr="00E2144B">
        <w:rPr>
          <w:color w:val="333333"/>
        </w:rPr>
        <w:softHyphen/>
        <w:t>ются подписью заведующего. Исправления в меню-раскладке не допускаются.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sz w:val="24"/>
          <w:szCs w:val="24"/>
        </w:rPr>
        <w:t xml:space="preserve">2.13. На каждое блюдо  примерного меню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разрабатывается технологическая карта, оформленная в установленном порядке.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2.14. 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учитываются требования СанПиН к объему порций приготавливаемых блюд для детей разного возраста.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2.15. Питание детей в </w:t>
      </w:r>
      <w:r w:rsidRPr="00E2144B">
        <w:rPr>
          <w:rFonts w:ascii="Times New Roman" w:hAnsi="Times New Roman" w:cs="Times New Roman"/>
          <w:sz w:val="24"/>
          <w:szCs w:val="24"/>
          <w:lang w:val="tt-RU"/>
        </w:rPr>
        <w:t xml:space="preserve">ДОУ 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t xml:space="preserve"> организовано в соответствии с принципами щадящего пита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ния, предусматривающим использование определенных способов приготовле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ния блюд, таких как варка, приготовление на пару, тушение, запекание, и ис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ключает жарку блюд, а также использование продуктов с раздражающими свойствами. При кулинарной обработке пищевых продуктов соблю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даются установленные санитарно-эпидемиологические требования к технологиче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ским процессам приготовления блюд.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2.17. Выдача пищи для групп осуществляется строго по утвержденному графику только после проведения приемочного контроля бракеражной комисси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ей.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t>2.18. Непосредственно после приготовления пищи отбирается суточная проба готовой продукции. По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суду с пробами маркируют с указанием приема пищи и датой отбора. Правиль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ность отбора и хранения суточной пробы контролирует ответственное лицо.</w:t>
      </w:r>
    </w:p>
    <w:p w:rsidR="003A1A7A" w:rsidRDefault="003A1A7A" w:rsidP="003A1A7A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2144B">
        <w:rPr>
          <w:rFonts w:ascii="Times New Roman" w:hAnsi="Times New Roman" w:cs="Times New Roman"/>
          <w:color w:val="333333"/>
          <w:sz w:val="24"/>
          <w:szCs w:val="24"/>
        </w:rPr>
        <w:lastRenderedPageBreak/>
        <w:t>2.19. Для предотвращения возникновения и распространения инфекцион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ных и массовых неинфекционных заболеваний (отравлений) не допускается использование запрещенных СанПиН 2.4.1.3049-13 пищевых продуктов; изготов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ление в пищеблоке творога и других кисломолочных продуктов, а также запрещенных блюд; ис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пользование остатков пищи от предыдущего приема и пищи, приготовленной накануне; пищевых продуктов с истекшими сроками годности и явными призна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ками недоброкачественности (порчи); овощей и фруктов с наличием плесени и признаками гнили; мяса, субпродуктов всех видов сельскохозяйственных жи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вотных, рыбы, сельскохозяйственной птицы, не прошедших ветеринарный кон</w:t>
      </w:r>
      <w:r w:rsidRPr="00E2144B">
        <w:rPr>
          <w:rFonts w:ascii="Times New Roman" w:hAnsi="Times New Roman" w:cs="Times New Roman"/>
          <w:color w:val="333333"/>
          <w:sz w:val="24"/>
          <w:szCs w:val="24"/>
        </w:rPr>
        <w:softHyphen/>
        <w:t>троль.</w:t>
      </w:r>
    </w:p>
    <w:p w:rsidR="00EF58AC" w:rsidRPr="00EF58AC" w:rsidRDefault="003A1A7A" w:rsidP="00EF58AC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F58AC">
        <w:rPr>
          <w:rFonts w:ascii="Times New Roman" w:hAnsi="Times New Roman" w:cs="Times New Roman"/>
          <w:color w:val="333333"/>
          <w:sz w:val="24"/>
          <w:szCs w:val="24"/>
        </w:rPr>
        <w:t>2.20. Доставка пищевых продуктов в</w:t>
      </w:r>
      <w:r w:rsidR="00EF58AC" w:rsidRPr="00EF58AC">
        <w:rPr>
          <w:rFonts w:ascii="Times New Roman" w:hAnsi="Times New Roman" w:cs="Times New Roman"/>
          <w:sz w:val="24"/>
          <w:szCs w:val="24"/>
          <w:lang w:val="tt-RU"/>
        </w:rPr>
        <w:t xml:space="preserve"> ДОУ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t xml:space="preserve"> осуществляется специализированным транспортом в соответствии с требованиями санитарных норм и правил. При транспортировке пищевых продуктов поставщики соблюдают условия, обеспе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>чивающие их сохранность, предохраняющие от загрязнения, с учетом санитар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>но-эпидемиологических требований к их перевозке.</w:t>
      </w:r>
    </w:p>
    <w:p w:rsidR="003A1A7A" w:rsidRPr="00EF58AC" w:rsidRDefault="003A1A7A" w:rsidP="00EF58AC">
      <w:pPr>
        <w:spacing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EF58AC">
        <w:rPr>
          <w:rFonts w:ascii="Times New Roman" w:hAnsi="Times New Roman" w:cs="Times New Roman"/>
          <w:color w:val="333333"/>
          <w:sz w:val="24"/>
          <w:szCs w:val="24"/>
        </w:rPr>
        <w:t xml:space="preserve">2.21. Прием пищевых продуктов и продовольственного сырья в </w:t>
      </w:r>
      <w:r w:rsidRPr="00EF58AC">
        <w:rPr>
          <w:rFonts w:ascii="Times New Roman" w:hAnsi="Times New Roman" w:cs="Times New Roman"/>
          <w:sz w:val="24"/>
          <w:szCs w:val="24"/>
          <w:lang w:val="tt-RU"/>
        </w:rPr>
        <w:t>ДОУ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t xml:space="preserve">  осуществляется при наличии товаросопроводительных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копии), сохраняются до окончания реализации продукции. Входной кон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>троль поступающих продуктов (бракераж сырых продуктов) осуществляет ответственное лицо. Резуль</w:t>
      </w:r>
      <w:r w:rsidRPr="00EF58AC">
        <w:rPr>
          <w:rFonts w:ascii="Times New Roman" w:hAnsi="Times New Roman" w:cs="Times New Roman"/>
          <w:color w:val="333333"/>
          <w:sz w:val="24"/>
          <w:szCs w:val="24"/>
        </w:rPr>
        <w:softHyphen/>
        <w:t xml:space="preserve">таты контроля регистрируются в специальном журнале бракеража. 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lastRenderedPageBreak/>
        <w:t>2.22. Пищевые продукты хранят в соответствии с условиями их хранения и сроками годности, установленными предприятием-изготовителем в соответ</w:t>
      </w:r>
      <w:r w:rsidRPr="00EF58AC">
        <w:rPr>
          <w:color w:val="333333"/>
        </w:rPr>
        <w:softHyphen/>
        <w:t xml:space="preserve">ствии с нормативно-технической документацией. В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>складские помещения для хранения продуктов оборудованы приборами для измерения температуры возду</w:t>
      </w:r>
      <w:r w:rsidRPr="00EF58AC">
        <w:rPr>
          <w:color w:val="333333"/>
        </w:rPr>
        <w:softHyphen/>
        <w:t>ха, холодильное оборудование - контрольными термометрами.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2.23. При устройстве, оборудовании и содержании пищеблока</w:t>
      </w:r>
      <w:r w:rsidRPr="00EF58AC">
        <w:rPr>
          <w:lang w:val="tt-RU"/>
        </w:rPr>
        <w:t xml:space="preserve"> ДОУ </w:t>
      </w:r>
      <w:r w:rsidRPr="00EF58AC">
        <w:rPr>
          <w:color w:val="333333"/>
        </w:rPr>
        <w:t xml:space="preserve"> учтены санитарные правила организации общественного питания.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2.24. Все технологическое и холодильное оборудование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находится в ра</w:t>
      </w:r>
      <w:r w:rsidRPr="00EF58AC">
        <w:rPr>
          <w:color w:val="333333"/>
        </w:rPr>
        <w:softHyphen/>
        <w:t>бочем состоянии.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2.25.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технологическое оборудование, инвентарь, посуда, тара изготовлены из материалов, разрешенных для контакта с пищевыми продуктами. Весь кухонный инвентарь и кухонная посуда имеют маркировку для сырых и готовых пищевых продуктов.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2.26. В</w:t>
      </w:r>
      <w:r w:rsidRPr="00EF58AC">
        <w:rPr>
          <w:lang w:val="tt-RU"/>
        </w:rPr>
        <w:t xml:space="preserve"> ДОУ</w:t>
      </w:r>
      <w:r w:rsidRPr="00EF58AC">
        <w:rPr>
          <w:color w:val="333333"/>
        </w:rPr>
        <w:t xml:space="preserve">  для выдачи и приготовления пищи используются электрооборудование-  мясорубка и элек</w:t>
      </w:r>
      <w:r w:rsidRPr="00EF58AC">
        <w:rPr>
          <w:color w:val="333333"/>
        </w:rPr>
        <w:softHyphen/>
        <w:t>трические плиты.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2.27. В помещении пищеблока проводят влажную уборку ежедневно, генеральную уборку - по утвержденному графику.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2.28. Работники пищеблока проходят медицинские осмотры и обследования, профессиональную гигиеническую подготовку, имеют личную медицинскую книжку.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2.29. Ежедневно перед началом работы заведующий проводится осмотр сотрудников,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</w:t>
      </w:r>
      <w:r w:rsidRPr="00EF58AC">
        <w:rPr>
          <w:color w:val="333333"/>
        </w:rPr>
        <w:softHyphen/>
        <w:t>мотра заносятся в Журнал здоровья. Не допускают или немедленно отстраняют от работы больных сотрудников или работников с подозрением на инфекцион</w:t>
      </w:r>
      <w:r w:rsidRPr="00EF58AC">
        <w:rPr>
          <w:color w:val="333333"/>
        </w:rPr>
        <w:softHyphen/>
        <w:t>ные заболевания. Не допускают к приготовлению блюд и их раздаче работни</w:t>
      </w:r>
      <w:r w:rsidRPr="00EF58AC">
        <w:rPr>
          <w:color w:val="333333"/>
        </w:rPr>
        <w:softHyphen/>
        <w:t>ков, имеющих на руках нагноения, порезы, ожоги.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2.30.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работникам пищеблока запрещено во время работы носить кольца, серьги, закалывать спецодежду булавками, принимать пищу и курить на рабо</w:t>
      </w:r>
      <w:r w:rsidRPr="00EF58AC">
        <w:rPr>
          <w:color w:val="333333"/>
        </w:rPr>
        <w:softHyphen/>
        <w:t>чем месте.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2.31.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организован питьевой режим. Питьевая вода, в т. ч. расфасованная в емкости и бутилированная, по качеству и безопас</w:t>
      </w:r>
      <w:r w:rsidRPr="00EF58AC">
        <w:rPr>
          <w:color w:val="333333"/>
        </w:rPr>
        <w:softHyphen/>
        <w:t>ности отвечает требованиям, предъявляемым к питьевой воде. Допускается использо</w:t>
      </w:r>
      <w:r w:rsidRPr="00EF58AC">
        <w:rPr>
          <w:color w:val="333333"/>
        </w:rPr>
        <w:softHyphen/>
        <w:t>вание кипяченой питьевой воды при условии ее хранения не более трех часов.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2.32. Учет продуктов питания на складе производится путем отражения их поступления, расхода и вывода остатков по наименованиям и сортам в количественном выражении, отражается в накопительной ведомости, предназначенной для учета и анализа поступления продуктов в течение месяца.</w:t>
      </w:r>
    </w:p>
    <w:p w:rsidR="003A1A7A" w:rsidRPr="00EF58AC" w:rsidRDefault="00EF58AC" w:rsidP="00EF58AC">
      <w:pPr>
        <w:pStyle w:val="a5"/>
        <w:keepNext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bookmarkStart w:id="1" w:name="bookmark5"/>
      <w:bookmarkEnd w:id="1"/>
      <w:r>
        <w:rPr>
          <w:b/>
          <w:color w:val="333333"/>
        </w:rPr>
        <w:t>3</w:t>
      </w:r>
      <w:r w:rsidR="003A1A7A" w:rsidRPr="00EF58AC">
        <w:rPr>
          <w:b/>
          <w:color w:val="333333"/>
        </w:rPr>
        <w:t>. Взаимодействие со снабжающей организацией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по обеспе</w:t>
      </w:r>
      <w:r w:rsidRPr="00EF58AC">
        <w:rPr>
          <w:color w:val="333333"/>
        </w:rPr>
        <w:softHyphen/>
        <w:t>чению качества поставляемых продуктов питания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3.1. Продукты поставляют в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снабжающие организации на основании заключенных договоров в по</w:t>
      </w:r>
      <w:r w:rsidRPr="00EF58AC">
        <w:rPr>
          <w:color w:val="333333"/>
        </w:rPr>
        <w:softHyphen/>
        <w:t>рядке, установленном законодательством РФ.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3.2. Обязательства снабжающих организаций по обеспечению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  всем ассортиментом пищевых продуктов, необходимых для реализации ра</w:t>
      </w:r>
      <w:r w:rsidRPr="00EF58AC">
        <w:rPr>
          <w:color w:val="333333"/>
        </w:rPr>
        <w:softHyphen/>
        <w:t>циона питания, порядок и сроки снабжения (поставки продуктов), а также требо</w:t>
      </w:r>
      <w:r w:rsidRPr="00EF58AC">
        <w:rPr>
          <w:color w:val="333333"/>
        </w:rPr>
        <w:softHyphen/>
        <w:t>вания к качеству продуктов определяются договорами, заклю</w:t>
      </w:r>
      <w:r w:rsidRPr="00EF58AC">
        <w:rPr>
          <w:color w:val="333333"/>
        </w:rPr>
        <w:softHyphen/>
        <w:t xml:space="preserve">ченными между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  и снабжающей организацией.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3.3. 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</w:t>
      </w:r>
      <w:r w:rsidRPr="00EF58AC">
        <w:rPr>
          <w:color w:val="333333"/>
        </w:rPr>
        <w:softHyphen/>
        <w:t>ной форме.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3.4. Если снабжающая организация поставила продукт ненадлежащего качества, который не может использоваться в питании детей, товар не принимается у экспедитора и возвращается той же машиной, при этом оформляются возвратная накладная, претензионный акт.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lastRenderedPageBreak/>
        <w:t>3.5. Если несоответствие продукта требованиям качества не могло быть об</w:t>
      </w:r>
      <w:r w:rsidRPr="00EF58AC">
        <w:rPr>
          <w:color w:val="333333"/>
        </w:rPr>
        <w:softHyphen/>
        <w:t>наружено при приемке товара, ответственные лица оперативно связываются со снабжающей организацией, чтобы обеспечить поставку продукта надлежащего качества, либо другого продукта, которым можно его заменить. При отказе поставщика своевре</w:t>
      </w:r>
      <w:r w:rsidRPr="00EF58AC">
        <w:rPr>
          <w:color w:val="333333"/>
        </w:rPr>
        <w:softHyphen/>
        <w:t>менно исполнить требование ему предъявляется претензия в письмен</w:t>
      </w:r>
      <w:r w:rsidRPr="00EF58AC">
        <w:rPr>
          <w:color w:val="333333"/>
        </w:rPr>
        <w:softHyphen/>
        <w:t>ной форме. Питание детей в этот день организовывается с использованием блюд и кулинарных изделий, приготовленных из резервного запаса продуктов.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3.6. Снабжающие организации обеспечивают поставку продуктов в соответствии с утвержденным рационом питания детей и графиком работы </w:t>
      </w:r>
      <w:r w:rsidRPr="00EF58AC">
        <w:rPr>
          <w:lang w:val="tt-RU"/>
        </w:rPr>
        <w:t>ДОУ</w:t>
      </w:r>
      <w:r w:rsidRPr="00EF58AC">
        <w:rPr>
          <w:color w:val="333333"/>
        </w:rPr>
        <w:t>. Снабжающая организация обязана обеспечить соблюдение установленных сро</w:t>
      </w:r>
      <w:r w:rsidRPr="00EF58AC">
        <w:rPr>
          <w:color w:val="333333"/>
        </w:rPr>
        <w:softHyphen/>
        <w:t>ков годности продуктов с учетом времени их предполагаемого хранения в</w:t>
      </w:r>
      <w:r w:rsidRPr="00EF58AC">
        <w:rPr>
          <w:lang w:val="tt-RU"/>
        </w:rPr>
        <w:t xml:space="preserve"> ДОУ</w:t>
      </w:r>
      <w:r w:rsidRPr="00EF58AC">
        <w:rPr>
          <w:color w:val="333333"/>
        </w:rPr>
        <w:t xml:space="preserve">. С учетом этого график завоза продуктов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согласовыва</w:t>
      </w:r>
      <w:r w:rsidRPr="00EF58AC">
        <w:rPr>
          <w:color w:val="333333"/>
        </w:rPr>
        <w:softHyphen/>
        <w:t xml:space="preserve">ется с его руководителем. При несоблюдении данных условий, как и при поставке продуктов в сроки, делающие невозможным их использование для приготовления предусмотренных рационом питания блюд,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  имеет право отказаться от приемки товара у экспедитора и направляет поставщику письменную претензию. Питание детей в этот день организовывается с исполь</w:t>
      </w:r>
      <w:r w:rsidRPr="00EF58AC">
        <w:rPr>
          <w:color w:val="333333"/>
        </w:rPr>
        <w:softHyphen/>
        <w:t>зованием блюд и кулинарных изделий, приготовленных из резервного запаса продуктов.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A1A7A" w:rsidRPr="00EF58AC" w:rsidRDefault="00EF58AC" w:rsidP="00EF58AC">
      <w:pPr>
        <w:pStyle w:val="a5"/>
        <w:keepNext/>
        <w:shd w:val="clear" w:color="auto" w:fill="FFFFFF"/>
        <w:spacing w:before="0" w:beforeAutospacing="0" w:after="0" w:afterAutospacing="0"/>
        <w:jc w:val="center"/>
        <w:rPr>
          <w:b/>
          <w:color w:val="333333"/>
        </w:rPr>
      </w:pPr>
      <w:bookmarkStart w:id="2" w:name="bookmark6"/>
      <w:bookmarkEnd w:id="2"/>
      <w:r>
        <w:rPr>
          <w:b/>
          <w:color w:val="333333"/>
        </w:rPr>
        <w:t>4</w:t>
      </w:r>
      <w:r w:rsidR="003A1A7A" w:rsidRPr="00EF58AC">
        <w:rPr>
          <w:b/>
          <w:color w:val="333333"/>
        </w:rPr>
        <w:t>. Производственный контроль за организацией питания детей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4.1. В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обеспечивается производственный контроль за формированием рациона и соблюдением условий организации питания детей, а также используется автоматизированная система контроля и учета организации повседневного рациона питания, выполнения натуральных норм питания.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4.2. Производственный контроль за соблюдением условий организации питания в </w:t>
      </w:r>
      <w:r w:rsidRPr="00EF58AC">
        <w:rPr>
          <w:lang w:val="tt-RU"/>
        </w:rPr>
        <w:t xml:space="preserve">ДОУ </w:t>
      </w:r>
      <w:r w:rsidRPr="00EF58AC">
        <w:rPr>
          <w:color w:val="333333"/>
        </w:rPr>
        <w:t xml:space="preserve"> осуществляется на основании СанПиН 2.4.1.3049-13.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4.3. Система производственного контроля за формированием рациона пи</w:t>
      </w:r>
      <w:r w:rsidRPr="00EF58AC">
        <w:rPr>
          <w:color w:val="333333"/>
        </w:rPr>
        <w:softHyphen/>
        <w:t>тания детей предусматривает следующие вопросы: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обеспечение рациона питания, необходимого разнообразия ассортимента продуктов промышленного изготовления (кисломолочных на</w:t>
      </w:r>
      <w:r w:rsidRPr="00EF58AC">
        <w:rPr>
          <w:color w:val="333333"/>
        </w:rPr>
        <w:softHyphen/>
        <w:t>питков и продуктов, соков фруктовых, кондитерских изделий и т. п.), а также овощей и фруктов - в соответствии с примерным меню и ежедневной меню - раскладкой;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правильность расчетов необходимого количества продуктов (по меню - требованиям и фактической закладке) - в соответствии с технологиче</w:t>
      </w:r>
      <w:r w:rsidRPr="00EF58AC">
        <w:rPr>
          <w:color w:val="333333"/>
        </w:rPr>
        <w:softHyphen/>
        <w:t>скими картами;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качество приготовления пищи и соблюдение объема выхода готовой продукции;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соблюдение режима питания и возрастных объемов порций для детей;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· качество поступающих продуктов, условия хранения и соблюдение сроков реализации и другие.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4.4. Обеспечение плановости и системности контроля вопросов питания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 осуществляется через реализацию ежегодного плана работы по улучшению качества работы по организации питания.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</w:p>
    <w:p w:rsidR="003A1A7A" w:rsidRPr="00EF58AC" w:rsidRDefault="00EF58AC" w:rsidP="00EF58AC">
      <w:pPr>
        <w:pStyle w:val="a5"/>
        <w:keepNext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bookmarkStart w:id="3" w:name="bookmark7"/>
      <w:r>
        <w:rPr>
          <w:b/>
        </w:rPr>
        <w:t>5</w:t>
      </w:r>
      <w:r w:rsidR="003A1A7A" w:rsidRPr="00EF58AC">
        <w:rPr>
          <w:b/>
        </w:rPr>
        <w:t>. Отчетность и делопроизводство</w:t>
      </w:r>
      <w:bookmarkEnd w:id="3"/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5.1. Заведующий осуществляет ежемесячный анализ деятельности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  по организации питания детей.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 xml:space="preserve">5.2. Отчеты об организации питания в </w:t>
      </w:r>
      <w:r w:rsidRPr="00EF58AC">
        <w:rPr>
          <w:lang w:val="tt-RU"/>
        </w:rPr>
        <w:t>ДОУ</w:t>
      </w:r>
      <w:r w:rsidRPr="00EF58AC">
        <w:rPr>
          <w:color w:val="333333"/>
        </w:rPr>
        <w:t xml:space="preserve"> доводятся до всех участников образовательного процесса (на общем собрании трудового коллек</w:t>
      </w:r>
      <w:r w:rsidRPr="00EF58AC">
        <w:rPr>
          <w:color w:val="333333"/>
        </w:rPr>
        <w:softHyphen/>
        <w:t>тива, педагогического совета, родительского комитета, на общем родительском собрании по мере необхо</w:t>
      </w:r>
      <w:r w:rsidRPr="00EF58AC">
        <w:rPr>
          <w:color w:val="333333"/>
        </w:rPr>
        <w:softHyphen/>
        <w:t>димости, но не реже одного раза в год.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5.3. При организации питания оформляется необходимая документация по поставке, хранению, расходованию и учету продуктов питания в соответствии с требованиями законодательства и санитарно-эпидемиологическими требования</w:t>
      </w:r>
      <w:r w:rsidRPr="00EF58AC">
        <w:rPr>
          <w:color w:val="333333"/>
        </w:rPr>
        <w:softHyphen/>
        <w:t xml:space="preserve">ми </w:t>
      </w:r>
    </w:p>
    <w:p w:rsidR="003A1A7A" w:rsidRPr="00EF58AC" w:rsidRDefault="003A1A7A" w:rsidP="003A1A7A">
      <w:pPr>
        <w:pStyle w:val="a5"/>
        <w:keepNext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EF58AC">
        <w:rPr>
          <w:color w:val="333333"/>
        </w:rPr>
        <w:t>(СанПиН 2.4.1.3049-13).</w:t>
      </w:r>
    </w:p>
    <w:p w:rsidR="003A1A7A" w:rsidRPr="00EF58AC" w:rsidRDefault="003A1A7A" w:rsidP="003A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A1A7A" w:rsidRPr="00EF58AC" w:rsidRDefault="003A1A7A">
      <w:pPr>
        <w:rPr>
          <w:rFonts w:ascii="Times New Roman" w:hAnsi="Times New Roman" w:cs="Times New Roman"/>
          <w:sz w:val="24"/>
          <w:szCs w:val="24"/>
        </w:rPr>
      </w:pPr>
    </w:p>
    <w:sectPr w:rsidR="003A1A7A" w:rsidRPr="00EF58AC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539" w:rsidRDefault="00F87539" w:rsidP="00EF58AC">
      <w:pPr>
        <w:spacing w:after="0" w:line="240" w:lineRule="auto"/>
      </w:pPr>
      <w:r>
        <w:separator/>
      </w:r>
    </w:p>
  </w:endnote>
  <w:endnote w:type="continuationSeparator" w:id="0">
    <w:p w:rsidR="00F87539" w:rsidRDefault="00F87539" w:rsidP="00EF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539" w:rsidRDefault="00F87539" w:rsidP="00EF58AC">
      <w:pPr>
        <w:spacing w:after="0" w:line="240" w:lineRule="auto"/>
      </w:pPr>
      <w:r>
        <w:separator/>
      </w:r>
    </w:p>
  </w:footnote>
  <w:footnote w:type="continuationSeparator" w:id="0">
    <w:p w:rsidR="00F87539" w:rsidRDefault="00F87539" w:rsidP="00EF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8AC" w:rsidRPr="00EF58AC" w:rsidRDefault="00EF58AC" w:rsidP="00EF58AC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22107"/>
    <w:multiLevelType w:val="multilevel"/>
    <w:tmpl w:val="28A46F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A7A"/>
    <w:rsid w:val="00277529"/>
    <w:rsid w:val="00297B74"/>
    <w:rsid w:val="003A1A7A"/>
    <w:rsid w:val="006016F0"/>
    <w:rsid w:val="00637647"/>
    <w:rsid w:val="008453CA"/>
    <w:rsid w:val="00DE3222"/>
    <w:rsid w:val="00E3086B"/>
    <w:rsid w:val="00EF58AC"/>
    <w:rsid w:val="00F87539"/>
    <w:rsid w:val="00FB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A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16F0"/>
  </w:style>
  <w:style w:type="paragraph" w:styleId="a8">
    <w:name w:val="footer"/>
    <w:basedOn w:val="a"/>
    <w:link w:val="a9"/>
    <w:uiPriority w:val="99"/>
    <w:unhideWhenUsed/>
    <w:rsid w:val="00EF5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5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6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1A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1A7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3A1A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6016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16F0"/>
  </w:style>
  <w:style w:type="paragraph" w:styleId="a8">
    <w:name w:val="footer"/>
    <w:basedOn w:val="a"/>
    <w:link w:val="a9"/>
    <w:uiPriority w:val="99"/>
    <w:unhideWhenUsed/>
    <w:rsid w:val="00EF5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F5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1735</Words>
  <Characters>9895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Б.Нырты ДС</dc:creator>
  <cp:lastModifiedBy>admin</cp:lastModifiedBy>
  <cp:revision>5</cp:revision>
  <cp:lastPrinted>2020-02-19T12:50:00Z</cp:lastPrinted>
  <dcterms:created xsi:type="dcterms:W3CDTF">2020-02-10T11:59:00Z</dcterms:created>
  <dcterms:modified xsi:type="dcterms:W3CDTF">2020-02-29T14:43:00Z</dcterms:modified>
</cp:coreProperties>
</file>